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中华人民共和国环境保护法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（自2015年1月1日起施行）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（1989年12月26日第七届全国人民代表大会常务委员会第十一次会议通过  2014年4月24日第十二届全国人民代表大会常务委员会第八次会议修订）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w:t>
      </w:r>
      <w:r>
        <w:rPr>
          <w:rFonts w:hint="eastAsia" w:ascii="微软雅黑" w:hAnsi="微软雅黑" w:eastAsia="微软雅黑" w:cs="微软雅黑"/>
          <w:b w:val="0"/>
          <w:i w:val="0"/>
          <w:caps w:val="0"/>
          <w:color w:val="000000"/>
          <w:spacing w:val="0"/>
          <w:sz w:val="18"/>
          <w:szCs w:val="18"/>
        </w:rPr>
        <w:t>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b w:val="0"/>
          <w:sz w:val="18"/>
          <w:szCs w:val="18"/>
        </w:rPr>
      </w:pPr>
      <w:r>
        <w:rPr>
          <w:rFonts w:hint="eastAsia" w:ascii="微软雅黑" w:hAnsi="微软雅黑" w:eastAsia="微软雅黑" w:cs="微软雅黑"/>
          <w:b w:val="0"/>
          <w:i w:val="0"/>
          <w:caps w:val="0"/>
          <w:color w:val="000000"/>
          <w:spacing w:val="0"/>
          <w:sz w:val="18"/>
          <w:szCs w:val="18"/>
        </w:rPr>
        <w:t>　　第三章  保护和改善环境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b w:val="0"/>
          <w:sz w:val="18"/>
          <w:szCs w:val="18"/>
        </w:rPr>
      </w:pPr>
      <w:r>
        <w:rPr>
          <w:rFonts w:hint="eastAsia" w:ascii="微软雅黑" w:hAnsi="微软雅黑" w:eastAsia="微软雅黑" w:cs="微软雅黑"/>
          <w:b w:val="0"/>
          <w:i w:val="0"/>
          <w:caps w:val="0"/>
          <w:color w:val="000000"/>
          <w:spacing w:val="0"/>
          <w:sz w:val="18"/>
          <w:szCs w:val="18"/>
        </w:rPr>
        <w:t>　　第四章  防治污染和其他公害</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第五章  信息公开和公众参与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第七章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第一条  为保护和改善环境，防治污染和其他公害，保障公众健康，推进生态文明建设，促进经济社会可持续发展，制定本法。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第二条  本法所称环境，是指影响人类生存和发展的各种天然的和经过人工改造的自然因素的总体，包括大气、水、海洋、土地、矿藏、森林、草原、湿地、野生生物、自然遗迹、人文遗迹、自然保护区、风景名胜区、城市和乡村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第三条  本法适用于中华人民共和国领域和中华人民共和国管辖的其他海域。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第四条  保护环境是国家的基本国策。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国家采取有利于节约和循环利用资源、保护和改善环境、促进人与自然和谐的经济、技术政策和措施，使经济社会发展与环境保护相协调。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第五条  环境保护坚持保护优先、预防为主、综合治理、公众参与、损害担责的原则。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第六条  一切单位和个人都有保护环境的义务。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地方各级人民政府应当对本行政区域的环境质量负责。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企业事业单位和其他生产经营者应当防止、减少环境污染和生态破坏，对所造成的损害依法承担责任。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公民应当增强环境保护意识，采取低碳、节俭的生活方式，自觉履行环境保护义务。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第七条  国家支持环境保护科学技术研究、开发和应用，鼓励环境保护产业发展，促进环境保护信息化建设，提高环境保护科学技术水平。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第八条  各级人民政府应当加大保护和改善环境、防治污染和其他公害的财政投入，提高财政资金的使用效益。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第九条  各级人民政府应当加强环境保护宣传和普及工作，鼓励基层群众性自治组织、社会组织、环境保护志愿者开展环境保护法律法规和环境保护知识的宣传，营造保护环境的良好风气。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教育行政部门、学校应当将环境保护知识纳入学校教育内容，培养学生的环境保护意识。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新闻媒体应当开展环境保护法律法规和环境保护知识的宣传，对环境违法行为进行舆论监督。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第十条  国务院环境保护主管部门，对全国环境保护工作实施统一监督管理；县级以上地方人民政府环境保护主管部门，对本行政区域环境保护工作实施统一监督管理。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县级以上人民政府有关部门和军队环境保护部门，依照有关法律的规定对资源保护和污染防治等环境保护工作实施监督管理。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第十一条  对保护和改善环境有显著成绩的单位和个人，由人民政府给予奖励。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第十二条  每年6月5日为环境日。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第十三条  县级以上人民政府应当将环境保护工作纳入国民经济和社会发展规划。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国务院环境保护主管部门会同有关部门，根据国民经济和社会发展规划编制国家环境保护规划，报国务院批准并公布实施。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县级以上地方人民政府环境保护主管部门会同有关部门，根据国家环境保护规划的要求，编制本行政区域的环境保护规划，报同级人民政府批准并公布实施。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环境保护规划的内容应当包括生态保护和污染防治的目标、任务、保障措施等，并与主体功能区规划、土地利用总体规划和城乡规划等相衔接。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第十四条  国务院有关部门和省、自治区、直辖市人民政府组织制定经济、技术政策，应当充分考虑对环境的影响，听取有关方面和专家的意见。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第十五条  国务院环境保护主管部门制定国家环境质量标准。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国家鼓励开展环境基准研究。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第十六条  国务院环境保护主管部门根据国家环境质量标准和国家经济、技术条件，制定国家污染物排放标准。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第十七条  国家建立、健全环境监测制度。国务院环境保护主管部门制定监测规范，会同有关部门组织监测网络，统一规划国家环境质量监测站（点）的设置，建立监测数据共享机制，加强对环境监测的管理。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有关行业、专业等各类环境质量监测站（点）的设置应当符合法律法规规定和监测规范的要求。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监测机构应当使用符合国家标准的监测设备，遵守监测规范。监测机构及其负责人对监测数据的真实性和准确性负责。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第十八条  省级以上人民政府应当组织有关部门或者委托专业机构，对环境状况进行调查、评价，建立环境资源承载能力监测预警机制。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第十九条  编制有关开发利用规划，建设对环境有影响的项目，应当依法进行环境影响评价。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未依法进行环境影响评价的开发利用规划，不得组织实施；未依法进行环境影响评价的建设项目，不得开工建设。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第二十条  国家建立跨行政区域的重点区域、流域环境污染和生态破坏联合防治协调机制，实行统一规划、统一标准、统一监测、统一的防治措施。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前款规定以外的跨行政区域的环境污染和生态破坏的防治，由上级人民政府协调解决，或者由有关地方人民政府协商解决。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第二十一条  国家采取财政、税收、价格、政府采购等方面的政策和措施，鼓励和支持环境保护技术装备、资源综合利用和环境服务等环境保护产业的发展。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第二十二条  企业事业单位和其他生产经营者，在污染物排放符合法定要求的基础上，进一步减少污染物排放的，人民政府应当依法采取财政、税收、价格、政府采购等方面的政策和措施予以鼓励和支持。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第二十三条  企业事业单位和其他生产经营者，为改善环境，依照有关规定转产、搬迁、关闭的，人民政府应当予以支持。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第三章 保护和改善环境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第二十八条  地方各级人民政府应当根据环境保护目标和治理任务，采取有效措施，改善环境质量。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未达到国家环境质量标准的重点区域、流域的有关地方人民政府，应当制定限期达标规划，并采取措施按期达标。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第二十九条  国家在重点生态功能区、生态环境敏感区和脆弱区等区域划定生态保护红线，实行严格保护。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第三十条  开发利用自然资源，应当合理开发，保护生物多样性，保障生态安全，依法制定有关生态保护和恢复治理方案并予以实施。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引进外来物种以及研究、开发和利用生物技术，应当采取措施，防止对生物多样性的破坏。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第三十一条  国家建立、健全生态保护补偿制度。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国家加大对生态保护地区的财政转移支付力度。有关地方人民政府应当落实生态保护补偿资金，确保其用于生态保护补偿。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国家指导受益地区和生态保护地区人民政府通过协商或者按照市场规则进行生态保护补偿。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第三十二条  国家加强对大气、水、土壤等的保护，建立和完善相应的调查、监测、评估和修复制度。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县级、乡级人民政府应当提高农村环境保护公共服务水平，推动农村环境综合整治。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第三十四条  国务院和沿海地方各级人民政府应当加强对海洋环境的保护。向海洋排放污染物、倾倒废弃物，进行海岸工程和海洋工程建设，应当符合法律法规规定和有关标准，防止和减少对海洋环境的污染损害。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第三十五条  城乡建设应当结合当地自然环境的特点，保护植被、水域和自然景观，加强城市园林、绿地和风景名胜区的建设与管理。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第三十六条  国家鼓励和引导公民、法人和其他组织使用有利于保护环境的产品和再生产品，减少废弃物的产生。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国家机关和使用财政资金的其他组织应当优先采购和使用节能、节水、节材等有利于保护环境的产品、设备和设施。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第三十七条  地方各级人民政府应当采取措施，组织对生活废弃物的分类处置、回收利用。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第三十八条  公民应当遵守环境保护法律法规，配合实施环境保护措施，按照规定对生活废弃物进行分类放置，减少日常生活对环境造成的损害。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第三十九条  国家建立、健全环境与健康监测、调查和风险评估制度；鼓励和组织开展环境质量对公众健康影响的研究，采取措施预防和控制与环境污染有关的疾病。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第四章  防治污染和其他公害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第四十条  国家促进清洁生产和资源循环利用。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国务院有关部门和地方各级人民政府应当采取措施，推广清洁能源的生产和使用。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企业应当优先使用清洁能源，采用资源利用率高、污染物排放量少的工艺、设备以及废弃物综合利用技术和污染物无害化处理技术，减少污染物的产生。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第四十一条  建设项目中防治污染的设施，应当与主体工程同时设计、同时施工、同时投产使用。防治污染的设施应当符合经批准的环境影响评价文件的要求，不得擅自拆除或者闲置。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排放污染物的企业事业单位，应当建立环境保护责任制度，明确单位负责人和相关人员的责任。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重点排污单位应当按照国家有关规定和监测规范安装使用监测设备，保证监测设备正常运行，保存原始监测记录。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严禁通过暗管、渗井、渗坑、灌注或者篡改、伪造监测数据，或者不正常运行防治污染设施等逃避监管的方式违法排放污染物。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第四十三条  排放污染物的企业事业单位和其他生产经营者，应当按照国家有关规定缴纳排污费。排污费应当全部专项用于环境污染防治，任何单位和个人不得截留、挤占或者挪作他用。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依照法律规定征收环境保护税的，不再征收排污费。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对超过国家重点污染物排放总量控制指标或者未完成国家确定的环境质量目标的地区，省级以上人民政府环境保护主管部门应当暂停审批其新增重点污染物排放总量的建设项目环境影响评价文件。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第四十五条  国家依照法律规定实行排污许可管理制度。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实行排污许可管理的企业事业单位和其他生产经营者应当按照排污许可证的要求排放污染物；未取得排污许可证的，不得排放污染物。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第四十六条  国家对严重污染环境的工艺、设备和产品实行淘汰制度。任何单位和个人不得生产、销售或者转移、使用严重污染环境的工艺、设备和产品。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禁止引进不符合我国环境保护规定的技术、设备、材料和产品。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第四十七条  各级人民政府及其有关部门和企业事业单位，应当依照《中华人民共和国突发事件应对法》的规定，做好突发环境事件的风险控制、应急准备、应急处置和事后恢复等工作。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县级以上人民政府应当建立环境污染公共监测预警机制，组织制定预警方案；环境受到污染，可能影响公众健康和环境安全时，依法及时公布预警信息，启动应急措施。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突发环境事件应急处置工作结束后，有关人民政府应当立即组织评估事件造成的环境影响和损失，并及时将评估结果向社会公布。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第四十八条  生产、储存、运输、销售、使用、处置化学物品和含有放射性物质的物品，应当遵守国家有关规定，防止污染环境。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第四十九条  各级人民政府及其农业等有关部门和机构应当指导农业生产经营者科学种植和养殖，科学合理施用农药、化肥等农业投入品，科学处置农用薄膜、农作物秸秆等农业废弃物，防止农业面源污染。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禁止将不符合农用标准和环境保护标准的固体废物、废水施入农田。施用农药、化肥等农业投入品及进行灌溉，应当采取措施，防止重金属和其他有毒有害物质污染环境。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畜禽养殖场、养殖小区、定点屠宰企业等的选址、建设和管理应当符合有关法律法规规定。从事畜禽养殖和屠宰的单位和个人应当采取措施，对畜禽粪便、尸体和污水等废弃物进行科学处置，防止污染环境。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县级人民政府负责组织农村生活废弃物的处置工作。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第五十条  各级人民政府应当在财政预算中安排资金，支持农村饮用水水源地保护、生活污水和其他废弃物处理、畜禽养殖和屠宰污染防治、土壤污染防治和农村工矿污染治理等环境保护工作。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第五十一条  各级人民政府应当统筹城乡建设污水处理设施及配套管网，固体废物的收集、运输和处置等环境卫生设施，危险废物集中处置设施、场所以及其他环境保护公共设施，并保障其正常运行。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第五十二条  国家鼓励投保环境污染责任保险。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第五章  信息公开和公众参与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第五十三条  公民、法人和其他组织依法享有获取环境信息、参与和监督环境保护的权利。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各级人民政府环境保护主管部门和其他负有环境保护监督管理职责的部门，应当依法公开环境信息、完善公众参与程序，为公民、法人和其他组织参与和监督环境保护提供便利。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第五十四条  国务院环境保护主管部门统一发布国家环境质量、重点污染源监测信息及其他重大环境信息。省级以上人民政府环境保护主管部门定期发布环境状况公报。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县级以上人民政府环境保护主管部门和其他负有环境保护监督管理职责的部门，应当依法公开环境质量、环境监测、突发环境事件以及环境行政许可、行政处罚、排污费的征收和使用情况等信息。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县级以上地方人民政府环境保护主管部门和其他负有环境保护监督管理职责的部门，应当将企业事业单位和其他生产经营者的环境违法信息记入社会诚信档案，及时向社会公布违法者名单。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第五十五条  重点排污单位应当如实向社会公开其主要污染物的名称、排放方式、排放浓度和总量、超标排放情况，以及防治污染设施的建设和运行情况，接受社会监督。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第五十六条  对依法应当编制环境影响报告书的建设项目，建设单位应当在编制时向可能受影响的公众说明情况，充分征求意见。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第五十七条  公民、法人和其他组织发现任何单位和个人有污染环境和破坏生态行为的，有权向环境保护主管部门或者其他负有环境保护监督管理职责的部门举报。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公民、法人和其他组织发现地方各级人民政府、县级以上人民政府环境保护主管部门和其他负有环境保护监督管理职责的部门不依法履行职责的，有权向其上级机关或者监察机关举报。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接受举报的机关应当对举报人的相关信息予以保密，保护举报人的合法权益。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第五十八条  对污染环境、破坏生态，损害社会公共利益的行为，符合下列条件的社会组织可以向人民法院提起诉讼：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（一）依法在设区的市级以上人民政府民政部门登记；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（二）专门从事环境保护公益活动连续五年以上且无违法记录。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符合前款规定的社会组织向人民法院提起诉讼，人民法院应当依法受理。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提起诉讼的社会组织不得通过诉讼牟取经济利益。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第五十九条  企业事业单位和其他生产经营者违法排放污染物，受到罚款处罚，被责令改正，拒不改正的，依法作出处罚决定的行政机关可以自责令改正之日的次日起，按照原处罚数额按日连续处罚。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前款规定的罚款处罚，依照有关法律法规按照防治污染设施的运行成本、违法行为造成的直接损失或者违法所得等因素确定的规定执行。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地方性法规可以根据环境保护的实际需要，增加第一款规定的按日连续处罚的违法行为的种类。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第六十一条  建设单位未依法提交建设项目环境影响评价文件或者环境影响评价文件未经批准，擅自开工建设的，由负有环境保护监督管理职责的部门责令停止建设，处以罚款，并可以责令恢复原状。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第六十二条  违反本法规定，重点排污单位不公开或者不如实公开环境信息的，由县级以上地方人民政府环境保护主管部门责令公开，处以罚款，并予以公告。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（一）建设项目未依法进行环境影响评价，被责令停止建设，拒不执行的；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（二）违反法律规定，未取得排污许可证排放污染物，被责令停止排污，拒不执行的；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（三）通过暗管、渗井、渗坑、灌注或者篡改、伪造监测数据，或者不正常运行防治污染设施等逃避监管的方式违法排放污染物的；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（四）生产、使用国家明令禁止生产、使用的农药，被责令改正，拒不改正的。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第六十四条  因污染环境和破坏生态造成损害的，应当依照《中华人民共和国侵权责任法》的有关规定承担侵权责任。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第六十六条  提起环境损害赔偿诉讼的时效期间为三年，从当事人知道或者应当知道其受到损害时起计算。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依法应当给予行政处罚，而有关环境保护主管部门不给予行政处罚的，上级人民政府环境保护主管部门可以直接作出行政处罚的决定。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（一）不符合行政许可条件准予行政许可的；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（二）对环境违法行为进行包庇的；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（三）依法应当作出责令停业、关闭的决定而未作出的；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（四）对超标排放污染物、采用逃避监管的方式排放污染物、造成环境事故以及不落实生态保护措施造成生态破坏等行为，发现或者接到举报未及时查处的；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（五）违反本法规定，查封、扣押企业事业单位和其他生产经营者的设施、设备的；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（六）篡改、伪造或者指使篡改、伪造监测数据的；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（七）应当依法公开环境信息而未公开的；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（八）将征收的排污费截留、挤占或者挪作他用的；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（九）法律法规规定的其他违法行为。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第六十九条  违反本法规定，构成犯罪的，依法追究刑事责任。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第七章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sz w:val="18"/>
          <w:szCs w:val="18"/>
        </w:rPr>
        <w:t>　　第七十条  本法自2015年1月1日起施行。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val="en-US" w:eastAsia="zh-CN"/>
      </w:rPr>
    </w:pPr>
    <w:r>
      <w:rPr>
        <w:rFonts w:hint="eastAsia"/>
        <w:lang w:val="en-US" w:eastAsia="zh-CN"/>
      </w:rPr>
      <w:t>G035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D642C"/>
    <w:rsid w:val="1F94150D"/>
    <w:rsid w:val="5B1E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2018-11-23T03:25:27Z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