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420" w:beforeAutospacing="0" w:after="0" w:afterAutospacing="0" w:line="240" w:lineRule="auto"/>
        <w:ind w:right="0" w:firstLine="3992" w:firstLineChars="1900"/>
        <w:jc w:val="left"/>
        <w:textAlignment w:val="auto"/>
        <w:rPr>
          <w:rFonts w:hint="eastAsia" w:ascii="微软雅黑" w:hAnsi="微软雅黑" w:eastAsia="微软雅黑" w:cs="微软雅黑"/>
          <w:b/>
          <w:bCs/>
          <w:i w:val="0"/>
          <w:caps w:val="0"/>
          <w:color w:val="212121"/>
          <w:spacing w:val="0"/>
          <w:sz w:val="21"/>
          <w:szCs w:val="21"/>
          <w:shd w:val="clear" w:fill="FFFFFF"/>
        </w:rPr>
      </w:pPr>
      <w:r>
        <w:rPr>
          <w:rFonts w:hint="eastAsia" w:ascii="微软雅黑" w:hAnsi="微软雅黑" w:eastAsia="微软雅黑" w:cs="微软雅黑"/>
          <w:b/>
          <w:bCs/>
          <w:i w:val="0"/>
          <w:caps w:val="0"/>
          <w:color w:val="212121"/>
          <w:spacing w:val="0"/>
          <w:sz w:val="21"/>
          <w:szCs w:val="21"/>
          <w:shd w:val="clear" w:fill="FFFFFF"/>
        </w:rPr>
        <w:t>中华人民共和国劳动法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420" w:beforeAutospacing="0" w:after="0" w:afterAutospacing="0" w:line="240" w:lineRule="auto"/>
        <w:ind w:right="0" w:firstLine="3990" w:firstLineChars="1900"/>
        <w:jc w:val="left"/>
        <w:textAlignment w:val="auto"/>
        <w:rPr>
          <w:rFonts w:hint="eastAsia" w:eastAsia="宋体"/>
          <w:sz w:val="21"/>
          <w:szCs w:val="21"/>
          <w:lang w:eastAsia="zh-CN"/>
        </w:rPr>
      </w:pPr>
      <w:bookmarkStart w:id="0" w:name="_GoBack"/>
      <w:bookmarkEnd w:id="0"/>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（1994年7月5日第八届全国人民代表大会常务委员会第八次会议通过 1994年7月5日中华人民共和国主席令第二十八号公布 自1995年1月1日起施行 已于2009年8月27日经第十一届全国人民代表大会常务委员会第十次会议通过《全国人民代表大会常务委员会关于修改部分法律的决定》修订 自公布之日起施行）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目录</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第一章 总则</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第二章 促进就业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第三章 劳动合同和集体合同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第四章 工作时间和休息休假</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第五章 工资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第六章 劳动安全卫生</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第七章 女职工和未成年工特殊保护</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第八章 职业培训</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第九章 社会保险和福利</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第十章 劳动争议</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第十一章 监督检查</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第十二章 法律责任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第十三章 附则</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第一章　总  则</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第一条　为了保护劳动者的合法权益，调整劳动关系，建立和维护适应社会主义市场经济的劳动制度，促进经济发展和社会进步，根据宪法，制定本法。</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第二条　在中华人民共和国境内的企业、个体经济组织（以下统称用人单位）和与之形成劳动关系的劳动者，适用本法。</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国家机关、事业组织、社会团体和与之建立劳动合同关系的劳动者，依照本法执行。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第三条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劳动者应当完成劳动任务，提高职业技能，执行劳动安全卫生规程，遵守劳动纪律和职业道德。</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第四条　用人单位应当依法建立和完善规章制度，保障劳动者享有劳动权利和履行劳动义务。</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第五条　国家采取各种措施，促进劳动就业，发展职业教育，制定劳动标准，调节社会收入，完善社会保险，协调劳动关系，逐步提高劳动者的生活水平。</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第六条　国家提倡劳动者参加社会义务劳动，开展劳动竞赛和合理化建议活动，鼓励和保护劳动者进行科学研究、技术革新和发明创造，表彰和奖励劳动模范和先进工作者。</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第七条　劳动者有权依法参加和组织工会。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工会代表和维护劳动者的合法权益，依法独立自主地开展活动。</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第八条　劳动者依照法律规定，通过职工大会、职工代表大会或者其他形式，参与民主管理或者就保护劳动者合法权益与用人单位进行平等协商。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第九条　国务院劳动行政部门主管全国劳动工作。</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县级以上地方人民政府劳动行政部门主管本行政区域内的劳动工作。</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第二章　促进就业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第十条　国家通过促进经济和社会发展，创造就业条件，扩大就业机会。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国家鼓励企业、事业组织、社会团体在法律、行政法规规定的范围内兴办产业或者拓展经营，增加就业。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国家支持劳动者自愿组织起来就业和从事个体经营实现就业。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第十一条　地方各级人民政府应当采取措施，发展多种类型的职业介绍机构，提供就业服务。</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第十二条　劳动者就业，不因民族、种族、性别、宗教信仰不同而受歧视。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第十三条　妇女享有与男子平等的就业权利。在录用职工时，除国家规定的不适合妇女的工种或者岗位外，不得以性别为由拒绝录用妇女或者提高对妇女的录用标准。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第十四条　残疾人、少数民族人员、退出现役的军人的就业，法律、法规有特别规定的，从其规定。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第十五条　禁止用人单位招用未满十六周岁的未成年人。</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文艺、体育和特种工艺单位招用未满十六周岁的未成年人，必须依照国家有关规定，履行审批手续，并保障其接受义务教育的权利。</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第三章　劳动合同和集体合同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第十六条　劳动合同是劳动者与用人单位确立劳动关系、明确双方权利和义务的协议。</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建立劳动关系应当订立劳动合同。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第十七条　订立和变更劳动合同，应当遵循平等自愿、协商一致的原则，不得违反法律、行政法规的规定。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劳动合同依法订立即具有法律约束力，当事人必须履行劳动合同规定的义务。</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第十八条　下列劳动合同无效：</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（一）违反法律、行政法规的劳动合同；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（二）采取欺诈、威胁等手段订立的劳动合同。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无效的劳动合同，从订立的时候起，就没有法律约束力。确认劳动合同部分无效的，如果不影响其余部分的效力，其余部分仍然有效。</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劳动合同的无效，由劳动争议仲裁委员会或者人民法院确认。</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第十九条　劳动合同应当以书面形式订立，并具备以下条款：</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（一）劳动合同期限；</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（二）工作内容；</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（三）劳动保护和劳动条件；</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（四）劳动报酬；</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（五）劳动纪律；</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（六）劳动合同终止的条件；</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（七）违反劳动合同的责任。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劳动合同除前款规定的必备条款外，当事人可以协商约定其他内容。</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第二十条　劳动合同的期限分为有固定期限、无固定期限和以完成一定的工作为期限。</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劳动者在同一用人单位连续工作满十年以上，当事人双方同意续延劳动合同的，如果劳动者提出订立无固定期限的劳动合同，应当订立无固定期限的劳动合同。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第二十一条　劳动合同可以约定试用期。试用期最长不得超过六个月。</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第二十二条　劳动合同当事人可以在劳动合同中约定保守用人单位商业秘密的有关事项。</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第二十三条　劳动合同期满或者当事人约定的劳动合同终止条件出现，劳动合同即行终止。</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第二十四条　经劳动合同当事人协商一致，劳动合同可以解除。</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第二十五条　劳动者有下列情形之一的，用人单位可以解除劳动合同：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（一）在试用期间被证明不符合录用条件的；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（二）严重违反劳动纪律或者用人单位规章制度的；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（三）严重失职，营私舞弊，对用人单位利益造成重大损害的；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（四）被依法追究刑事责任的。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第二十六条　有下列情形之一的，用人单位可以解除劳动合同，但是应当提前三十日以书面形式通知劳动者本人：</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（一）劳动者患病或者非因工负伤，医疗期满后，不能从事原工作也不能从事由用人单位另行安排的工作的；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（二）劳动者不能胜任工作，经过培训或者调整工作岗位，仍不能胜任工作的；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（三）劳动合同订立时所依据的客观情况发生重大变化，致使原劳动合同无法履行，经当事人协商不能就变更劳动合同达成协议的。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第二十七条　用人单位濒临破产进行法定整顿期间或者生产经营状况发生严重困难，确需裁减人员的，应当提前三十日向工会或者全体职工说明情况，听取工会或者职工的意见，经向劳动行政部门报告后，可以裁减人员。</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用人单位依据本条规定裁减人员，在六个月内录用人员的，应当优先录用被裁减的人员。</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第二十八条　用人单位依据本法第二十四条、第二十六条、第二十七条的规定解除劳动合同的，应当依照国家有关规定给予经济补偿。</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第二十九条　劳动者有下列情形之一的，用人单位不得依据本法第二十六条、第二十七条的规定解除劳动合同：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（一）患职业病或者因工负伤并被确认丧失或者部分丧失劳动能力的；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（二）患病或者负伤，在规定的医疗期内的；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（三）女职工在孕期、产期、哺乳期内的；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（四）法律、行政法规规定的其他情形。</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第三十条　用人单位解除劳动合同，工会认为不适当的，有权提出意见。如果用人单位违反法律、法规或者劳动合同，工会有权要求重新处理；劳动者申请仲裁或者提起诉讼的，工会应当依法给予支持和帮助。</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第三十一条　劳动者解除劳动合同，应当提前三十日以书面形式通知用人单位。</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第三十二条　有下列情形之一的，劳动者可以随时通知用人单位解除劳动合同：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（一）在试用期内的；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（二）用人单位以暴力、威胁或者非法限制人身自由的手段强迫劳动的；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（三）用人单位未按照劳动合同约定支付劳动报酬或者提供劳动条件的。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第三十三条　企业职工一方与企业可以就劳动报酬、工作时间、休息休假、劳动安全卫生、保险福利等事项，签订集体合同。集体合同草案应当提交职工代表大会或者全体职工讨论通过。</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集体合同由工会代表职工与企业签订；没有建立工会的企业，由职工推举的代表与企业签订。</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第三十四条　集体合同签订后应当报送劳动行政部门；劳动行政部门自收到集体合同文本之日起十五日内未提出异议的，集体合同即行生效。</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第三十五条　依法签订的集体合同对企业和企业全体职工具有约束力。职工个人与企业订立的劳动合同中劳动条件和劳动报酬等标准不得低于集体合同的规定。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第四章　工作时间和休息休假</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第三十六条　国家实行劳动者每日工作时间不超过八小时、平均每周工作时间不超过四十四小时的工时制度。</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第三十七条　对实行计件工作的劳动者，用人单位应当根据本法第三十六条规定的工时制度合理确定其劳动定额和计件报酬标准。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第三十八条　用人单位应当保证劳动者每周至少休息一日。</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第三十九条　企业因生产特点不能实行本法第三十六条、第三十八条规定的，经劳动行政部门批准，可以实行其他工作和休息办法。</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第四十条　用人单位在下列节日期间应当依法安排劳动者休假：</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（一）元旦；</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（二）春节；</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（三）国际劳动节；</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（四）国庆节；</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（五）法律、法规规定的其他休假节日。</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第四十一条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第四十二条　有下列情形之一的，延长工作时间不受本法第四十一条的限制：</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（一）发生自然灾害、事故或者因其他原因，威胁劳动者生命健康和财产安全，需要紧急处理的；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（二）生产设备、交通运输线路、公共设施发生故障，影响生产和公众利益，必须及时抢修的；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（三）法律、行政法规规定的其他情形。</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第四十三条　用人单位不得违反本法规定延长劳动者的工作时间。</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第四十四条　有下列情形之一的，用人单位应当按照下列标准支付高于劳动者正常工作时间工资的工资报酬：</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（一）安排劳动者延长工作时间的，支付不低于工资的百分之一百五十的工资报酬；</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（二）休息日安排劳动者工作又不能安排补休的，支付不低于工资的百分之二百的工资报酬；</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（三）法定休假日安排劳动者工作的，支付不低于工资的百分之三百的工资报酬。</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第四十五条　国家实行带薪年休假制度。</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劳动者连续工作一年以上的，享受带薪年休假。具体办法由国务院规定。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第五章　工  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第四十六条　工资分配应当遵循按劳分配原则，实行同工同酬。</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工资水平在经济发展的基础上逐步提高。国家对工资总量实行宏观调控。</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第四十七条　用人单位根据本单位的生产经营特点和经济效益，依法自主确定本单位的工资分配方式和工资水平。</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第四十八条　国家实行最低工资保障制度。最低工资的具体标准由省、自治区、直辖市人民政府规定，报国务院备案。</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用人单位支付劳动者的工资不得低于当地最低工资标准。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第四十九条　确定和调整最低工资标准应当综合参考下列因素：</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（一）劳动者本人及平均赡养人口的最低生活费用；</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（二）社会平均工资水平；</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（三）劳动生产率；</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（四）就业状况；</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（五）地区之间经济发展水平的差异。</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第五十条　工资应当以货币形式按月支付给劳动者本人。不得克扣或者无故拖欠劳动者的工资。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第五十一条　劳动者在法定休假日和婚丧假期间以及依法参加社会活动期间，用人单位应当依法支付工资。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第六章　劳动安全卫生</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第五十二条　用人单位必须建立、健全劳动安全卫生制度，严格执行国家劳动安全卫生规程和标准，对劳动者进行劳动安全卫生教育，防止劳动过程中的事故，减少职业危害。</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第五十三条　劳动安全卫生设施必须符合国家规定的标准。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新建、改建、扩建工程的劳动安全卫生设施必须与主体工程同时设计、同时施工、同时投入生产和使用。</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第五十四条　用人单位必须为劳动者提供符合国家规定的劳动安全卫生条件和必要的劳动防护用品，对从事有职业危害作业的劳动者应当定期进行健康检查。</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第五十五条　从事特种作业的劳动者必须经过专门培训并取得特种作业资格。</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第五十六条　劳动者在劳动过程中必须严格遵守安全操作规程。</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劳动者对用人单位管理人员违章指挥、强令冒险作业，有权拒绝执行；对危害生命安全和身体健康的行为，有权提出批评、检举和控告。</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第五十七条　国家建立伤亡事故和职业病统计报告和处理制度。县级以上各级人民政府劳动行政部门、有关部门和用人单位应当依法对劳动者在劳动过程中发生的伤亡事故和劳动者的职业病状况，进行统计、报告和处理。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第七章　女职工和未成年工特殊保护</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第五十八条　国家对女职工和未成年工实行特殊劳动保护。</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未成年工是指年满十六周岁未满十八周岁的劳动者。</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第五十九条　禁止安排女职工从事矿山井下、国家规定的第四级体力劳动强度的劳动和其他禁忌从事的劳动。</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第六十条　不得安排女职工在经期从事高处、低温、冷水作业和国家规定的第三级体力劳动强度的劳动。</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第六十一条　不得安排女职工在怀孕期间从事国家规定的第三级体力劳动强度的劳动和孕期禁忌从事的劳动。对怀孕七个月以上的女职工，不得安排其延长工作时间和夜班劳动。</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第六十二条　女职工生育享受不少于九十天的产假。</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第六十三条　不得安排女职工在哺乳未满一周岁的婴儿期间从事国家规定的第三级体力劳动强度的劳动和哺乳期禁忌从事的其他劳动，不得安排其延长工作时间和夜班劳动。</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第六十四条　不得安排未成年工从事矿山井下、有毒有害、国家规定的第四级体力劳动强度的劳动和其他禁忌从事的劳动。</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第六十五条　用人单位应当对未成年工定期进行健康检查。</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第八章　职业培训</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第六十六条　国家通过各种途径，采取各种措施，发展职业培训事业，开发劳动者的职业技能，提高劳动者素质，增强劳动者的就业能力和工作能力。</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第六十七条　各级人民政府应当把发展职业培训纳入社会经济发展的规划，鼓励和支持有条件的企业、事业组织、社会团体和个人进行各种形式的职业培训。</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第六十八条　用人单位应当建立职业培训制度，按照国家规定提取和使用职业培训经费，根据本单位实际，有计划地对劳动者进行职业培训。</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从事技术工种的劳动者，上岗前必须经过培训。</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第六十九条　国家确定职业分类，对规定的职业制定职业技能标准，实行职业资格证书制度，由经过政府批准的考核鉴定机构负责对劳动者实施职业技能考核鉴定。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第九章　社会保险和福利</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第七十条　国家发展社会保险事业，建立社会保险制度，设立社会保险基金，使劳动者在年老、患病、工伤、失业、生育等情况下获得帮助和补偿。</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第七十一条　社会保险水平应当与社会经济发展水平和社会承受能力相适应。</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第七十二条　社会保险基金按照保险类型确定资金来源，逐步实行社会统筹。用人单位和劳动者必须依法参加社会保险，缴纳社会保险费。</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第七十三条　劳动者在下列情形下，依法享受社会保险待遇：</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（一）退休；</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（二）患病、负伤；</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（三）因工伤残或者患职业病；</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（四）失业；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（五）生育。</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劳动者死亡后，其遗属依法享受遗属津贴。</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劳动者享受社会保险待遇的条件和标准由法律、法规规定。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劳动者享受的社会保险金必须按时足额支付。</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第七十四条　社会保险基金经办机构依照法律规定收支、管理和运营社会保险基金，并负有使社会保险基金保值增值的责任。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社会保险基金监督机构依照法律规定，对社会保险基金的收支、管理和运营实施监督。</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社会保险基金经办机构和社会保险基金监督机构的设立和职能由法律规定。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任何组织和个人不得挪用社会保险基金。</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第七十五条　国家鼓励用人单位根据本单位实际情况为劳动者建立补充保险。</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国家提倡劳动者个人进行储蓄性保险。</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第七十六条　国家发展社会福利事业，兴建公共福利设施，为劳动者休息、休养和疗养提供条件。</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用人单位应当创造条件，改善集体福利，提高劳动者的福利待遇。</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第十章　劳动争议</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第七十七条　用人单位与劳动者发生劳动争议，当事人可以依法申请调解、仲裁、提起诉讼，也可以协商解决。</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调解原则适用于仲裁和诉讼程序。</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第七十八条　解决劳动争议，应当根据合法、公正、及时处理的原则，依法维护劳动争议当事人的合法权益。</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第七十九条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第八十条　在用人单位内，可以设立劳动争议调解委员会。劳动争议调解委员会由职工代表、用人单位代表和工会代表组成。劳动争议调解委员会主任由工会代表担任。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劳动争议经调解达成协议的，当事人应当履行。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第八十一条　劳动争议仲裁委员会由劳动行政部门代表、同级工会代表、用人单位方面的代表组成。劳动争议仲裁委员会主任由劳动行政部门代表担任。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第八十二条　提出仲裁要求的一方应当自劳动争议发生之日起六十日内向劳动争议仲裁委员会提出书面申请。仲裁裁决一般应在收到仲裁申请的六十日内作出。对仲裁裁决无异议的，当事人必须履行。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第八十三条　劳动争议当事人对仲裁裁决不服的，可以自收到仲裁裁决书之日起十五日内向人民法院提起诉讼。一方当事人在法定期限内不起诉又不履行仲裁裁决的，另一方当事人可以申请人民法院强制执行。</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第八十四条　因签订集体合同发生争议，当事人协商解决不成的，当地人民政府劳动行政部门可以组织有关各方协调处理。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因履行集体合同发生争议，当事人协商解决不成的，可以向劳动争议仲裁委员会申请仲裁；对仲裁裁决不服的，可以自收到仲裁裁决书之日起十五日内向人民法院提起诉讼。</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第十一章　监督检查</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第八十五条　县级以上各级人民政府劳动行政部门依法对用人单位遵守劳动法律、法规的情况进行监督检查，对违反劳动法律、法规的行为有权制止，并责令改正。</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第八十六条　县级以上各级人民政府劳动行政部门监督检查人员执行公务，有权进入用人单位了解执行劳动法律、法规的情况，查阅必要的资料，并对劳动场所进行检查。</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县级以上各级人民政府劳动行政部门监督检查人员执行公务，必须出示证件，秉公执法并遵守有关规定。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第八十七条　县级以上各级人民政府有关部门在各自职责范围内，对用人单位遵守劳动法律、法规的情况进行监督。</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第八十八条　各级工会依法维护劳动者的合法权益，对用人单位遵守劳动法律、法规的情况进行监督。</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任何组织和个人对于违反劳动法律、法规的行为有权检举和控告。</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第十二章　法律责任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第八十九条　用人单位制定的劳动规章制度违反法律、法规规定的，由劳动行政部门给予警告，责令改正；对劳动者造成损害的，应当承担赔偿责任。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第九十条　用人单位违反本法规定，延长劳动者工作时间的，由劳动行政部门给予警告，责令改正，并可以处以罚款。</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第九十一条　用人单位有下列侵害劳动者合法权益情形之一的，由劳动行政部门责令支付劳动者的工资报酬、经济补偿，并可以责令支付赔偿金：</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（一）克扣或者无故拖欠劳动者工资的；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（二）拒不支付劳动者延长工作时间工资报酬的；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（三）低于当地最低工资标准支付劳动者工资的；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（四）解除劳动合同后，未依照本法规定给予劳动者经济补偿的。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第九十二条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第九十三条　用人单位强令劳动者违章冒险作业，发生重大伤亡事故，造成严重后果的，对责任人员依法追究刑事责任。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第九十四条　用人单位非法招用未满十六周岁的未成年人的，由劳动行政部门责令改正，处以罚款；情节严重的，由工商行政管理部门吊销营业执照。</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第九十五条　用人单位违反本法对女职工和未成年工的保护规定，侵害其合法权益的，由劳动行政部门责令改正，处以罚款；对女职工或者未成年工造成损害的，应当承担赔偿责任。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第九十六条　用人单位有下列行为之一，由公安机关对责任人员处以十五日以下拘留、罚款或者警告；构成犯罪的，对责任人员依法追究刑事责任：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（一）以暴力、威胁或者非法限制人身自由的手段强迫劳动的；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（二）侮辱、体罚、殴打、非法搜查和拘禁劳动者的。</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第九十七条　由于用人单位的原因订立的无效合同，对劳动者造成损害的，应当承担赔偿责任。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第九十八条　用人单位违反本法规定的条件解除劳动合同或者故意拖延不订立劳动合同的，由劳动行政部门责令改正；对劳动者造成损害的，应当承担赔偿责任。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第九十九条　用人单位招用尚未解除劳动合同的劳动者，对原用人单位造成经济损失的，该用人单位应当依法承担连带赔偿责任。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第一百条　用人单位无故不缴纳社会保险费的，由劳动行政部门责令其限期缴纳，逾期不缴的，可以加收滞纳金。</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第一百零一条　用人单位无理阻挠劳动行政部门、有关部门及其工作人员行使监督检查权，打击报复举报人员的，由劳动行政部门或者有关部门处以罚款；构成犯罪的，对责任人员依法追究刑事责任。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第一百零二条　劳动者违反本法规定的条件解除劳动合同或者违反劳动合同中约定的保密事项，对用人单位造成经济损失的，应当依法承担赔偿责任。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第一百零三条　劳动行政部门或者有关部门的工作人员滥用职权、玩忽职守、徇私舞弊，构成犯罪的，依法追究刑事责任；不构成犯罪的，给予行政处分。</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第一百零四条　国家工作人员和社会保险基金经办机构的工作人员挪用社会保险基金，构成犯罪的，依法追究刑事责任。</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第一百零五条　违反本法规定侵害劳动者合法权益，其他法律、法规已规定处罚的，依照该法律、行政法规的规定处罚。</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第十三章　附  则</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第一百零六条　省、自治区、直辖市人民政府根据本法和本地区的实际情况，规定劳动合同制度的实施步骤，报国务院备案。</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第一百零七条　本法自１９９５年１月１日起施行</w:t>
      </w:r>
      <w:r>
        <w:rPr>
          <w:rFonts w:hint="eastAsia" w:ascii="宋体" w:hAnsi="宋体" w:eastAsia="宋体" w:cs="宋体"/>
          <w:b w:val="0"/>
          <w:i w:val="0"/>
          <w:caps w:val="0"/>
          <w:color w:val="333333"/>
          <w:spacing w:val="0"/>
          <w:sz w:val="21"/>
          <w:szCs w:val="21"/>
          <w:shd w:val="clear" w:fill="FFFFFF"/>
          <w:lang w:eastAsia="zh-CN"/>
        </w:rPr>
        <w:t>。</w:t>
      </w:r>
    </w:p>
    <w:sectPr>
      <w:headerReference r:id="rId3" w:type="default"/>
      <w:footerReference r:id="rId4" w:type="default"/>
      <w:pgSz w:w="11906" w:h="16838"/>
      <w:pgMar w:top="8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Theme="minorEastAsia"/>
        <w:lang w:val="en-US" w:eastAsia="zh-CN"/>
      </w:rPr>
    </w:pPr>
    <w:r>
      <w:rPr>
        <w:rFonts w:hint="eastAsia"/>
        <w:lang w:val="en-US" w:eastAsia="zh-CN"/>
      </w:rPr>
      <w:t>G068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B775C"/>
    <w:rsid w:val="4B8E7AA5"/>
    <w:rsid w:val="7DAD5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dcterms:modified xsi:type="dcterms:W3CDTF">2018-12-07T01:12:43Z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